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010902">
        <w:rPr>
          <w:rFonts w:eastAsia="Times New Roman" w:cs="Arial"/>
          <w:color w:val="222222"/>
          <w:sz w:val="24"/>
          <w:szCs w:val="24"/>
          <w:lang w:eastAsia="es-ES"/>
        </w:rPr>
        <w:t> </w:t>
      </w:r>
    </w:p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 </w:t>
      </w:r>
      <w:r w:rsidRPr="00010902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Vicente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:                      “</w:t>
      </w:r>
      <w:proofErr w:type="spellStart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Antenor</w:t>
      </w:r>
      <w:proofErr w:type="spellEnd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 Álvarez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1970.</w:t>
      </w:r>
    </w:p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 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Añatuya, Añatuya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Edit. El Liberal, 1993.</w:t>
      </w:r>
    </w:p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 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El Hospital Real de S. del Estero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C. Cultura, MCC, nº 11, 1977.</w:t>
      </w:r>
    </w:p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V. y D. Bravo: 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Estudio semántico del léxico médico en la lengua quichua santiagueña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1992.</w:t>
      </w:r>
    </w:p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 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Historia de la medicina en Santiago del Estero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El Liberal, 1999.</w:t>
      </w:r>
    </w:p>
    <w:p w:rsidR="00010902" w:rsidRPr="00010902" w:rsidRDefault="00010902" w:rsidP="00010902">
      <w:pPr>
        <w:shd w:val="clear" w:color="auto" w:fill="FFFFFF"/>
        <w:spacing w:after="0" w:line="240" w:lineRule="auto"/>
        <w:ind w:left="2835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 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Los otros adelantados (cuatro precursores de las letras y artes)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Herca</w:t>
      </w:r>
      <w:proofErr w:type="gram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,1992</w:t>
      </w:r>
      <w:proofErr w:type="gramEnd"/>
    </w:p>
    <w:p w:rsidR="00010902" w:rsidRPr="00010902" w:rsidRDefault="00010902" w:rsidP="00010902">
      <w:pPr>
        <w:shd w:val="clear" w:color="auto" w:fill="FFFFFF"/>
        <w:spacing w:after="0" w:line="240" w:lineRule="auto"/>
        <w:ind w:left="2835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 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Los primeros médicos de la ciudad de Sgo. </w:t>
      </w:r>
      <w:proofErr w:type="gramStart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del</w:t>
      </w:r>
      <w:proofErr w:type="gramEnd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 Estero (S. XVI)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Herca,1981.</w:t>
      </w:r>
    </w:p>
    <w:p w:rsidR="00010902" w:rsidRPr="00010902" w:rsidRDefault="00010902" w:rsidP="00010902">
      <w:pPr>
        <w:shd w:val="clear" w:color="auto" w:fill="FFFFFF"/>
        <w:spacing w:after="0" w:line="240" w:lineRule="auto"/>
        <w:ind w:left="2835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 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Los primeros abogados de Sgo. </w:t>
      </w:r>
      <w:proofErr w:type="gramStart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del</w:t>
      </w:r>
      <w:proofErr w:type="gramEnd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 Estero en el primer siglo (1553/1653)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 xml:space="preserve">”, Imp. </w:t>
      </w: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Herca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1981.</w:t>
      </w:r>
    </w:p>
    <w:p w:rsidR="00010902" w:rsidRPr="00010902" w:rsidRDefault="00010902" w:rsidP="000109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proofErr w:type="spellStart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Oddo</w:t>
      </w:r>
      <w:proofErr w:type="spellEnd"/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, Vicente:                      “</w:t>
      </w:r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Sgo. </w:t>
      </w:r>
      <w:proofErr w:type="gramStart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del</w:t>
      </w:r>
      <w:proofErr w:type="gramEnd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 Estero, orígenes de un </w:t>
      </w:r>
      <w:proofErr w:type="spellStart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>hagiogeotopónimo</w:t>
      </w:r>
      <w:proofErr w:type="spellEnd"/>
      <w:r w:rsidRPr="00010902">
        <w:rPr>
          <w:rFonts w:eastAsia="Times New Roman" w:cs="Arial"/>
          <w:i/>
          <w:iCs/>
          <w:color w:val="000000"/>
          <w:sz w:val="24"/>
          <w:szCs w:val="24"/>
          <w:lang w:eastAsia="es-ES"/>
        </w:rPr>
        <w:t xml:space="preserve"> y de la ciudad que la nombra</w:t>
      </w:r>
      <w:r w:rsidRPr="00010902">
        <w:rPr>
          <w:rFonts w:eastAsia="Times New Roman" w:cs="Arial"/>
          <w:color w:val="000000"/>
          <w:sz w:val="24"/>
          <w:szCs w:val="24"/>
          <w:lang w:eastAsia="es-ES"/>
        </w:rPr>
        <w:t>”, El Liberal, 161</w:t>
      </w:r>
    </w:p>
    <w:p w:rsidR="00404094" w:rsidRPr="00010902" w:rsidRDefault="00404094">
      <w:pPr>
        <w:rPr>
          <w:sz w:val="24"/>
          <w:szCs w:val="24"/>
        </w:rPr>
      </w:pPr>
    </w:p>
    <w:sectPr w:rsidR="00404094" w:rsidRPr="00010902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0902"/>
    <w:rsid w:val="00010902"/>
    <w:rsid w:val="00404094"/>
    <w:rsid w:val="00466BCA"/>
    <w:rsid w:val="008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2017-09-29T14:20:00Z</dcterms:created>
  <dcterms:modified xsi:type="dcterms:W3CDTF">2017-09-29T14:20:00Z</dcterms:modified>
</cp:coreProperties>
</file>